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417320" cy="6086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enityx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608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</w:pPr>
      <w:r>
        <w:rPr>
          <w:rFonts w:ascii="Tahoma" w:hAnsi="Tahoma" w:eastAsia="Tahoma" w:cs="Tahoma"/>
          <w:b/>
          <w:color w:val="D81920"/>
          <w:sz w:val="18"/>
        </w:rPr>
        <w:t>DAY 3 · SALES + CREATIVE PRODUCTION · B2B</w:t>
      </w:r>
    </w:p>
    <w:p>
      <w:pPr>
        <w:pStyle w:val="Title"/>
        <w:keepNext/>
      </w:pPr>
      <w:r>
        <w:t>B2B Buyer Concept Brief</w:t>
      </w:r>
    </w:p>
    <w:p>
      <w:pPr>
        <w:pStyle w:val="Subtitle"/>
        <w:keepNext/>
      </w:pPr>
      <w:r>
        <w:t>A synthetic buyer scenario for an evidence-led capability story; no buyer name, private price, contract term, or external publication.</w:t>
      </w:r>
    </w:p>
    <w:p>
      <w:pPr>
        <w:spacing w:after="200"/>
      </w:pPr>
      <w:r>
        <w:rPr>
          <w:rFonts w:ascii="Tahoma" w:hAnsi="Tahoma" w:eastAsia="Tahoma" w:cs="Tahoma"/>
          <w:b/>
          <w:color w:val="626262"/>
          <w:sz w:val="19"/>
        </w:rPr>
        <w:t>Owner: Sales + Creative Training Lead  |  Version: 1.0  |  As of: 2026-08-09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300"/>
        <w:gridCol w:w="2200"/>
        <w:gridCol w:w="2460"/>
        <w:gridCol w:w="2400"/>
      </w:tblGrid>
      <w:tr>
        <w:trPr>
          <w:tblHeader w:val="true"/>
          <w:cantSplit/>
        </w:trPr>
        <w:tc>
          <w:tcPr>
            <w:tcW w:type="dxa" w:w="23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MISSION</w:t>
            </w:r>
          </w:p>
        </w:tc>
        <w:tc>
          <w:tcPr>
            <w:tcW w:type="dxa" w:w="22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DELIVERABLE</w:t>
            </w:r>
          </w:p>
        </w:tc>
        <w:tc>
          <w:tcPr>
            <w:tcW w:type="dxa" w:w="24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SOURCE GATE</w:t>
            </w:r>
          </w:p>
        </w:tc>
        <w:tc>
          <w:tcPr>
            <w:tcW w:type="dxa" w:w="24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HUMAN GATE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Capability Story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8 frames / 30 seconds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Product Truth + Rights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Stop before publish</w:t>
            </w:r>
          </w:p>
        </w:tc>
      </w:tr>
    </w:tbl>
    <w:p>
      <w:pPr>
        <w:spacing w:before="80" w:after="80"/>
      </w:pPr>
    </w:p>
    <w:p>
      <w:pPr>
        <w:pStyle w:val="Heading1"/>
      </w:pPr>
      <w:r>
        <w:t>Mission contract and acceptance criteria</w:t>
      </w:r>
    </w:p>
    <w:p>
      <w:pPr>
        <w:keepNext/>
      </w:pPr>
      <w:r>
        <w:t>Build a review-ready buyer concept that explains a synthetic workshop capability through traceable facts. The mission is accepted only when all six required fields below are complete and evidence-joined.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2C4C6"/>
          <w:left w:val="single" w:sz="18" w:space="0" w:color="D81920"/>
          <w:bottom w:val="single" w:sz="4" w:space="0" w:color="F2C4C6"/>
          <w:right w:val="single" w:sz="4" w:space="0" w:color="F2C4C6"/>
          <w:insideH w:val="single" w:sz="4" w:space="0" w:color="F2C4C6"/>
          <w:insideV w:val="single" w:sz="4" w:space="0" w:color="F2C4C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0F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40" w:after="40" w:line="276" w:lineRule="auto"/>
            </w:pPr>
            <w:r>
              <w:rPr>
                <w:rFonts w:ascii="Tahoma" w:hAnsi="Tahoma" w:eastAsia="Tahoma" w:cs="Tahoma"/>
                <w:b/>
                <w:color w:val="911015"/>
                <w:sz w:val="20"/>
                <w:cs/>
                <w:lang w:val="th-TH" w:eastAsia="th-TH" w:bidi="th-TH"/>
              </w:rPr>
              <w:t>คู่มือนี้เป็นแผนการสอนและชุด Workshop จำลองเท่านั้น ทุกแอป ไฟล์ และผลลัพธ์เป็น Classroom Prototype จากข้อมูลสังเคราะห์ ไม่ใช่ระบบ Payroll, Accounting, Storefront หรือเครื่องมือ Production และห้ามใช้กับงานจริง</w:t>
              <w:br/>
              <w:br/>
              <w:t>ใช้ข้อมูลและภาพสังเคราะห์เพื่อการเรียนรู้เท่านั้น · TRAINING ONLY ใช้ Product Truth และ Rights ที่อนุมัติแล้ว หยุดก่อนเผยแพร่ และห้ามใช้โลโก้ลูกค้า แบรนด์จริง คำกล่าวอ้างที่ไม่มีหลักฐาน หรือภาพบุคคลจริง</w:t>
            </w:r>
          </w:p>
        </w:tc>
      </w:tr>
    </w:tbl>
    <w:p>
      <w:pPr>
        <w:spacing w:after="80"/>
      </w:pPr>
    </w:p>
    <w:p>
      <w:pPr>
        <w:sectPr>
          <w:headerReference w:type="default" r:id="rId9"/>
          <w:footerReference w:type="default" r:id="rId10"/>
          <w:footerReference w:type="even" r:id="rId11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spacing w:before="720" w:after="480"/>
      </w:pPr>
      <w:r>
        <w:rPr>
          <w:rFonts w:ascii="Tahoma" w:hAnsi="Tahoma" w:eastAsia="Tahoma" w:cs="Tahoma"/>
          <w:b/>
          <w:color w:val="626262"/>
          <w:sz w:val="17"/>
        </w:rPr>
        <w:t>DAY 3 WORKSHOP · SALES + CREATIVE · B2B</w:t>
      </w:r>
    </w:p>
    <w:p>
      <w:pPr>
        <w:pStyle w:val="Heading1"/>
      </w:pPr>
      <w:r>
        <w:t>B2B acceptance checklist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700"/>
        <w:gridCol w:w="3780"/>
        <w:gridCol w:w="1800"/>
        <w:gridCol w:w="2080"/>
      </w:tblGrid>
      <w:tr>
        <w:trPr>
          <w:tblHeader w:val="true"/>
          <w:cantSplit/>
        </w:trPr>
        <w:tc>
          <w:tcPr>
            <w:tcW w:type="dxa" w:w="17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Required field</w:t>
            </w:r>
          </w:p>
        </w:tc>
        <w:tc>
          <w:tcPr>
            <w:tcW w:type="dxa" w:w="378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Acceptance criterion</w:t>
            </w:r>
          </w:p>
        </w:tc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Evidence</w:t>
            </w:r>
          </w:p>
        </w:tc>
        <w:tc>
          <w:tcPr>
            <w:tcW w:type="dxa" w:w="208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Failure behavior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buyer need</w:t>
            </w:r>
          </w:p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States a generic buyer problem without naming a customer or inventing procurement context.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Brief + Change Log</w:t>
            </w:r>
          </w:p>
        </w:tc>
        <w:tc>
          <w:tcPr>
            <w:tcW w:type="dxa" w:w="20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and rewrite the route.</w:t>
            </w:r>
          </w:p>
        </w:tc>
      </w:tr>
      <w:tr>
        <w:trPr>
          <w:cantSplit/>
        </w:trPr>
        <w:tc>
          <w:tcPr>
            <w:tcW w:type="dxa" w:w="17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capability</w:t>
            </w:r>
          </w:p>
        </w:tc>
        <w:tc>
          <w:tcPr>
            <w:tcW w:type="dxa" w:w="37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Joins one Approved capability claim; no facility, certification, scale, or performance invention.</w:t>
            </w:r>
          </w:p>
        </w:tc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Approved claim_id</w:t>
            </w:r>
          </w:p>
        </w:tc>
        <w:tc>
          <w:tcPr>
            <w:tcW w:type="dxa" w:w="20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the claim.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specification</w:t>
            </w:r>
          </w:p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Uses one locked product set with shape, carat, color, clarity, and availability unchanged.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Product Truth IDs</w:t>
            </w:r>
          </w:p>
        </w:tc>
        <w:tc>
          <w:tcPr>
            <w:tcW w:type="dxa" w:w="20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the concept.</w:t>
            </w:r>
          </w:p>
        </w:tc>
      </w:tr>
      <w:tr>
        <w:trPr>
          <w:cantSplit/>
        </w:trPr>
        <w:tc>
          <w:tcPr>
            <w:tcW w:type="dxa" w:w="17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MOQ</w:t>
            </w:r>
          </w:p>
        </w:tc>
        <w:tc>
          <w:tcPr>
            <w:tcW w:type="dxa" w:w="37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Uses only the numeric synthetic-scenario MOQ and labels it not a commercial commitment.</w:t>
            </w:r>
          </w:p>
        </w:tc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Product Truth moq</w:t>
            </w:r>
          </w:p>
        </w:tc>
        <w:tc>
          <w:tcPr>
            <w:tcW w:type="dxa" w:w="20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offer language.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lead time</w:t>
            </w:r>
          </w:p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Uses only the synthetic-scenario days and avoids guarantee, reservation, or delivery promise.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Product Truth days</w:t>
            </w:r>
          </w:p>
        </w:tc>
        <w:tc>
          <w:tcPr>
            <w:tcW w:type="dxa" w:w="20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offer language.</w:t>
            </w:r>
          </w:p>
        </w:tc>
      </w:tr>
      <w:tr>
        <w:trPr>
          <w:cantSplit/>
        </w:trPr>
        <w:tc>
          <w:tcPr>
            <w:tcW w:type="dxa" w:w="17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evidence</w:t>
            </w:r>
          </w:p>
        </w:tc>
        <w:tc>
          <w:tcPr>
            <w:tcW w:type="dxa" w:w="37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Joins at least one Product Truth ID, Approved claim ID, and Approved Rights media ID.</w:t>
            </w:r>
          </w:p>
        </w:tc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Truth + Claims + Rights</w:t>
            </w:r>
          </w:p>
        </w:tc>
        <w:tc>
          <w:tcPr>
            <w:tcW w:type="dxa" w:w="20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the mission.</w:t>
            </w:r>
          </w:p>
        </w:tc>
      </w:tr>
    </w:tbl>
    <w:p>
      <w:pPr>
        <w:spacing w:before="80" w:after="80"/>
      </w:pP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No customer identity, customer logo, private price, contract term, supplier assurance, or commercial commitment.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The CTA may request a human-reviewed synthetic specification discussion; it may not quote, reserve, sell, or publish.</w:t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Eight-frame / 30-second production route</w:t>
      </w:r>
    </w:p>
    <w:p>
      <w:pPr>
        <w:keepNext/>
      </w:pPr>
      <w:r>
        <w:t>Use exactly eight frames. The duration formula is SUM(frame durations) = 30; each row joins to a Product Truth product_id, an Approved claim_id, and an Approved rights media_id.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100"/>
        <w:gridCol w:w="1100"/>
        <w:gridCol w:w="2300"/>
        <w:gridCol w:w="4860"/>
      </w:tblGrid>
      <w:tr>
        <w:trPr>
          <w:tblHeader w:val="true"/>
          <w:cantSplit/>
        </w:trPr>
        <w:tc>
          <w:tcPr>
            <w:tcW w:type="dxa" w:w="11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Frame</w:t>
            </w:r>
          </w:p>
        </w:tc>
        <w:tc>
          <w:tcPr>
            <w:tcW w:type="dxa" w:w="11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Seconds</w:t>
            </w:r>
          </w:p>
        </w:tc>
        <w:tc>
          <w:tcPr>
            <w:tcW w:type="dxa" w:w="23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Shot role</w:t>
            </w:r>
          </w:p>
        </w:tc>
        <w:tc>
          <w:tcPr>
            <w:tcW w:type="dxa" w:w="48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Required evidence purpose</w:t>
            </w:r>
          </w:p>
        </w:tc>
      </w:tr>
      <w:tr>
        <w:trPr>
          <w:cantSplit/>
        </w:trP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F1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Establish</w:t>
            </w:r>
          </w:p>
        </w:tc>
        <w:tc>
          <w:tcPr>
            <w:tcW w:type="dxa" w:w="4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Buyer need and capability</w:t>
            </w:r>
          </w:p>
        </w:tc>
      </w:tr>
      <w:tr>
        <w:trPr>
          <w:cantSplit/>
        </w:trPr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F2</w:t>
            </w:r>
          </w:p>
        </w:tc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Macro detail</w:t>
            </w:r>
          </w:p>
        </w:tc>
        <w:tc>
          <w:tcPr>
            <w:tcW w:type="dxa" w:w="4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Specification or product-story evidence</w:t>
            </w:r>
          </w:p>
        </w:tc>
      </w:tr>
      <w:tr>
        <w:trPr>
          <w:cantSplit/>
        </w:trP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F3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Process / context</w:t>
            </w:r>
          </w:p>
        </w:tc>
        <w:tc>
          <w:tcPr>
            <w:tcW w:type="dxa" w:w="4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capability or editorial transition</w:t>
            </w:r>
          </w:p>
        </w:tc>
      </w:tr>
      <w:tr>
        <w:trPr>
          <w:cantSplit/>
        </w:trPr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F4</w:t>
            </w:r>
          </w:p>
        </w:tc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Product view</w:t>
            </w:r>
          </w:p>
        </w:tc>
        <w:tc>
          <w:tcPr>
            <w:tcW w:type="dxa" w:w="4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Shape, carat, color, clarity, availability</w:t>
            </w:r>
          </w:p>
        </w:tc>
      </w:tr>
      <w:tr>
        <w:trPr>
          <w:cantSplit/>
        </w:trP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F5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Hero</w:t>
            </w:r>
          </w:p>
        </w:tc>
        <w:tc>
          <w:tcPr>
            <w:tcW w:type="dxa" w:w="4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Mission offer or product story</w:t>
            </w:r>
          </w:p>
        </w:tc>
      </w:tr>
      <w:tr>
        <w:trPr>
          <w:cantSplit/>
        </w:trPr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F6</w:t>
            </w:r>
          </w:p>
        </w:tc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Evidence card</w:t>
            </w:r>
          </w:p>
        </w:tc>
        <w:tc>
          <w:tcPr>
            <w:tcW w:type="dxa" w:w="4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Scenario boundary; never a commercial promise</w:t>
            </w:r>
          </w:p>
        </w:tc>
      </w:tr>
      <w:tr>
        <w:trPr>
          <w:cantSplit/>
        </w:trP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F7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3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Model concept</w:t>
            </w:r>
          </w:p>
        </w:tc>
        <w:tc>
          <w:tcPr>
            <w:tcW w:type="dxa" w:w="4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synthetic-rights route</w:t>
            </w:r>
          </w:p>
        </w:tc>
      </w:tr>
      <w:tr>
        <w:trPr>
          <w:cantSplit/>
        </w:trPr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F8</w:t>
            </w:r>
          </w:p>
        </w:tc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3</w:t>
            </w:r>
          </w:p>
        </w:tc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Review slate</w:t>
            </w:r>
          </w:p>
        </w:tc>
        <w:tc>
          <w:tcPr>
            <w:tcW w:type="dxa" w:w="4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Human review and nonpublishing CTA</w:t>
            </w:r>
          </w:p>
        </w:tc>
      </w:tr>
    </w:tbl>
    <w:p>
      <w:pPr>
        <w:spacing w:before="80" w:after="80"/>
      </w:pPr>
    </w:p>
    <w:p>
      <w:pPr>
        <w:pStyle w:val="Heading2"/>
      </w:pPr>
      <w:r>
        <w:t>Production controls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Lock the selected product ID before writing or generating; do not change shape, color, clarity, availability, or product geometry.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Use the Packshot Spec for hero, square, and macro assets; use Model Spec for 4:5 and viable 9:16 crops with zero critical anatomy defects.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Use no in-image text, watermark, customer logo, real brand, celebrity, copied design, or recognizable person.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Write frame-level evidence and production notes before scoring V1; a missing truth, claim, or rights join blocks the frame.</w:t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spacing w:before="720" w:after="480"/>
      </w:pPr>
      <w:r>
        <w:rPr>
          <w:rFonts w:ascii="Tahoma" w:hAnsi="Tahoma" w:eastAsia="Tahoma" w:cs="Tahoma"/>
          <w:b/>
          <w:color w:val="626262"/>
          <w:sz w:val="17"/>
        </w:rPr>
        <w:t>DAY 3 WORKSHOP · SALES + CREATIVE · B2B</w:t>
      </w:r>
    </w:p>
    <w:p>
      <w:pPr>
        <w:pStyle w:val="Heading1"/>
      </w:pPr>
      <w:r>
        <w:t>Evidence package and image-tool fallback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800"/>
        <w:gridCol w:w="2600"/>
        <w:gridCol w:w="4960"/>
      </w:tblGrid>
      <w:tr>
        <w:trPr>
          <w:tblHeader w:val="true"/>
          <w:cantSplit/>
        </w:trPr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Control</w:t>
            </w:r>
          </w:p>
        </w:tc>
        <w:tc>
          <w:tcPr>
            <w:tcW w:type="dxa" w:w="26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Source</w:t>
            </w:r>
          </w:p>
        </w:tc>
        <w:tc>
          <w:tcPr>
            <w:tcW w:type="dxa" w:w="49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Required evidence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Product Truth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approved-product-truth.csv</w:t>
            </w:r>
          </w:p>
        </w:tc>
        <w:tc>
          <w:tcPr>
            <w:tcW w:type="dxa" w:w="4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Locked product facts plus synthetic MOQ / lead-time scenario fields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Claims</w:t>
            </w:r>
          </w:p>
        </w:tc>
        <w:tc>
          <w:tcPr>
            <w:tcW w:type="dxa" w:w="2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claims-matrix.csv</w:t>
            </w:r>
          </w:p>
        </w:tc>
        <w:tc>
          <w:tcPr>
            <w:tcW w:type="dxa" w:w="49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statements, prohibited implications, and evidence IDs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Rights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rights-manifest.csv</w:t>
            </w:r>
          </w:p>
        </w:tc>
        <w:tc>
          <w:tcPr>
            <w:tcW w:type="dxa" w:w="4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media ID, exact prompt, source, status, date, SHA, dimensions, alt text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Visual QA</w:t>
            </w:r>
          </w:p>
        </w:tc>
        <w:tc>
          <w:tcPr>
            <w:tcW w:type="dxa" w:w="2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visual-qa.csv</w:t>
            </w:r>
          </w:p>
        </w:tc>
        <w:tc>
          <w:tcPr>
            <w:tcW w:type="dxa" w:w="49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Geometry, anatomy, channel, technical, accessibility, and rights checks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Change Log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change-log.csv</w:t>
            </w:r>
          </w:p>
        </w:tc>
        <w:tc>
          <w:tcPr>
            <w:tcW w:type="dxa" w:w="4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Append-only V1 / V2 decisions, named defects, evidence, owner, status</w:t>
            </w:r>
          </w:p>
        </w:tc>
      </w:tr>
    </w:tbl>
    <w:p>
      <w:pPr>
        <w:spacing w:before="80" w:after="80"/>
      </w:pPr>
    </w:p>
    <w:p>
      <w:pPr>
        <w:pStyle w:val="Heading2"/>
      </w:pPr>
      <w:r>
        <w:t>Fallback route when the image tool is unavailable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900"/>
        <w:gridCol w:w="8460"/>
      </w:tblGrid>
      <w:tr>
        <w:trPr>
          <w:tblHeader w:val="true"/>
          <w:cantSplit/>
        </w:trPr>
        <w:tc>
          <w:tcPr>
            <w:tcW w:type="dxa" w:w="9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Step</w:t>
            </w:r>
          </w:p>
        </w:tc>
        <w:tc>
          <w:tcPr>
            <w:tcW w:type="dxa" w:w="84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Required action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1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Do not fail the learner. Record IMAGE_TOOL_UNAVAILABLE in the Change Log with the affected deliverable and owner.</w:t>
            </w:r>
          </w:p>
        </w:tc>
      </w:tr>
      <w:tr>
        <w:trPr>
          <w:cantSplit/>
        </w:trPr>
        <w:tc>
          <w:tcPr>
            <w:tcW w:type="dxa" w:w="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2</w:t>
            </w:r>
          </w:p>
        </w:tc>
        <w:tc>
          <w:tcPr>
            <w:tcW w:type="dxa" w:w="84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Select only an Approved Rights media ID: MEDIA-HERO-01, MEDIA-SQUARE-01, MEDIA-MACRO-01, or MEDIA-MODEL-01.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3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Continue the assessed work: write the role prompt, complete the eight-frame storyboard, join Product Truth and Rights, and run Visual QA.</w:t>
            </w:r>
          </w:p>
        </w:tc>
      </w:tr>
      <w:tr>
        <w:trPr>
          <w:cantSplit/>
        </w:trPr>
        <w:tc>
          <w:tcPr>
            <w:tcW w:type="dxa" w:w="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4</w:t>
            </w:r>
          </w:p>
        </w:tc>
        <w:tc>
          <w:tcPr>
            <w:tcW w:type="dxa" w:w="84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Revise only from named defects. Keep the fallback asset unchanged; document crop, layout, or evidence changes.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5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Stop before publish. Tool availability, fallback selection, or a classroom pass never grants external-use rights.</w:t>
            </w:r>
          </w:p>
        </w:tc>
      </w:tr>
    </w:tbl>
    <w:p>
      <w:pPr>
        <w:spacing w:before="80" w:after="80"/>
      </w:pP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2"/>
      </w:pPr>
      <w:r>
        <w:t>V2 and human-review gate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Score the six rubric criteria at weights 25, 20, 15, 15, 15, and 10; the weights must total 100 and passing requires at least 80 with no Critical Fail.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V2 is accepted only when score gain is at least 5 OR defect count falls by at least 1; a V1 that already passes must remain at least 80.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Critical Fail includes invented claims, changed product geometry, unlicensed face or asset, named customer brand, or publication without approval.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Return the B2B brief, eight-frame storyboard, approved evidence joins, Visual QA, rubric, and append-only Change Log to human Sales, Creative, Rights, and data owners.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800"/>
        <w:gridCol w:w="3660"/>
        <w:gridCol w:w="3900"/>
      </w:tblGrid>
      <w:tr>
        <w:trPr>
          <w:tblHeader w:val="true"/>
          <w:cantSplit/>
        </w:trPr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Reviewer</w:t>
            </w:r>
          </w:p>
        </w:tc>
        <w:tc>
          <w:tcPr>
            <w:tcW w:type="dxa" w:w="36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Evidence decision</w:t>
            </w:r>
          </w:p>
        </w:tc>
        <w:tc>
          <w:tcPr>
            <w:tcW w:type="dxa" w:w="39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Allowed outcome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Sales owner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Mission fields and CTA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 classroom handoff or Block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Creative owner</w:t>
            </w:r>
          </w:p>
        </w:tc>
        <w:tc>
          <w:tcPr>
            <w:tcW w:type="dxa" w:w="36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Storyboard, specs, Visual QA</w:t>
            </w:r>
          </w:p>
        </w:tc>
        <w:tc>
          <w:tcPr>
            <w:tcW w:type="dxa" w:w="3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 V2 or return named defects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Rights owner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Media IDs and restrictions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synthetic workshop only or Block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Data owner</w:t>
            </w:r>
          </w:p>
        </w:tc>
        <w:tc>
          <w:tcPr>
            <w:tcW w:type="dxa" w:w="36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Product Truth and Claims</w:t>
            </w:r>
          </w:p>
        </w:tc>
        <w:tc>
          <w:tcPr>
            <w:tcW w:type="dxa" w:w="3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Confirm locked evidence or Block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Publisher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External-use authorization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STOP — no publication authority in this brief</w:t>
            </w:r>
          </w:p>
        </w:tc>
      </w:tr>
    </w:tbl>
    <w:p>
      <w:pPr>
        <w:spacing w:before="80" w:after="80"/>
      </w:pP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DAY 3 WORKSHOP · SALES + CREATIVE · B2B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Tahoma" w:hAnsi="Tahoma" w:eastAsia="Tahoma"/>
      <w:b/>
      <w:bCs/>
      <w:color w:val="D819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Tahoma" w:hAnsi="Tahoma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360" w:line="240" w:lineRule="auto"/>
    </w:pPr>
    <w:rPr>
      <w:rFonts w:asciiTheme="majorHAnsi" w:eastAsiaTheme="majorEastAsia" w:hAnsiTheme="majorHAnsi" w:cstheme="majorBidi" w:ascii="Tahoma" w:hAnsi="Tahoma"/>
      <w:i/>
      <w:iCs/>
      <w:color w:val="626262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B2B Buyer Concept Brief</dc:title>
  <dc:subject>Sales + Creative B2B workshop mission brief</dc:subject>
  <dc:creator>Training Program</dc:creator>
  <cp:keywords>synthetic creative, product truth, rights, storyboard, visual QA</cp:keywords>
  <dc:description>generated by python-docx</dc:description>
  <cp:lastModifiedBy/>
  <cp:revision>1</cp:revision>
  <dcterms:created xsi:type="dcterms:W3CDTF">2026-08-09T00:00:00Z</dcterms:created>
  <dcterms:modified xsi:type="dcterms:W3CDTF">2026-08-09T00:00:00Z</dcterms:modified>
  <cp:category/>
</cp:coreProperties>
</file>