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1417320" cy="60866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zenityx-log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6086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40"/>
      </w:pPr>
      <w:r>
        <w:rPr>
          <w:rFonts w:ascii="Tahoma" w:hAnsi="Tahoma" w:eastAsia="Tahoma" w:cs="Tahoma"/>
          <w:b/>
          <w:color w:val="D81920"/>
          <w:sz w:val="18"/>
        </w:rPr>
        <w:t>CLIENT DATA INTAKE · FACILITATOR ONLY</w:t>
      </w:r>
    </w:p>
    <w:p>
      <w:pPr>
        <w:pStyle w:val="Title"/>
        <w:keepNext/>
      </w:pPr>
      <w:r>
        <w:t>Client Data Intake Guide</w:t>
      </w:r>
    </w:p>
    <w:p>
      <w:pPr>
        <w:pStyle w:val="Subtitle"/>
        <w:keepNext/>
      </w:pPr>
      <w:r>
        <w:t>Use synthetic fallback first; request only the minimum approved classroom structure</w:t>
      </w:r>
    </w:p>
    <w:p>
      <w:pPr>
        <w:spacing w:after="200"/>
      </w:pPr>
      <w:r>
        <w:rPr>
          <w:rFonts w:ascii="Tahoma" w:hAnsi="Tahoma" w:eastAsia="Tahoma" w:cs="Tahoma"/>
          <w:b/>
          <w:color w:val="626262"/>
          <w:sz w:val="19"/>
        </w:rPr>
        <w:t>Owner: ZenityX Training  |  Version: 1.0  |  As of: 2026-08-09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F2C4C6"/>
          <w:left w:val="single" w:sz="18" w:space="0" w:color="D81920"/>
          <w:bottom w:val="single" w:sz="4" w:space="0" w:color="F2C4C6"/>
          <w:right w:val="single" w:sz="4" w:space="0" w:color="F2C4C6"/>
          <w:insideH w:val="single" w:sz="4" w:space="0" w:color="F2C4C6"/>
          <w:insideV w:val="single" w:sz="4" w:space="0" w:color="F2C4C6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shd w:fill="FFF0F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40" w:after="40" w:line="276" w:lineRule="auto"/>
            </w:pPr>
            <w:r>
              <w:rPr>
                <w:rFonts w:ascii="Tahoma" w:hAnsi="Tahoma" w:eastAsia="Tahoma" w:cs="Tahoma"/>
                <w:b/>
                <w:color w:val="911015"/>
                <w:sz w:val="20"/>
                <w:cs/>
              </w:rPr>
              <w:t>คู่มือนี้เป็นแผนการสอนและชุด Workshop จำลองเท่านั้น ทุกแอป ไฟล์ และผลลัพธ์เป็น Classroom Prototype จากข้อมูลสังเคราะห์ ไม่ใช่ระบบ Payroll, Accounting, Storefront หรือเครื่องมือ Production และห้ามใช้กับงานจริง</w:t>
            </w:r>
          </w:p>
        </w:tc>
      </w:tr>
    </w:tbl>
    <w:p>
      <w:pPr>
        <w:spacing w:after="80"/>
      </w:pPr>
    </w:p>
    <w:p>
      <w:pPr>
        <w:pStyle w:val="Heading1"/>
      </w:pPr>
      <w:r>
        <w:t>หลัก Data Minimization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เริ่มจาก synthetic fallback; ขอข้อมูลลูกค้าเฉพาะเมื่อช่วยให้โครงสร้าง Workshop ใกล้งานขึ้นจริง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ขอ schema, ชื่อคอลัมน์, ตัวอย่างที่ anonymize/redact และกติกาธุรกิจ ไม่ขอ full production export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ไม่รับชื่อพนักงาน เลขประจำตัว เงินเดือนจริง บัญชีธนาคาร buyer/vendor identity ราคา private contract term หรือ customer logo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ทุกไฟล์ต้องมี owner, purpose, audience, retention date และผู้อนุมัติการใช้ในชั้นเรียน</w:t>
      </w:r>
    </w:p>
    <w:p>
      <w:pPr>
        <w:pStyle w:val="Heading1"/>
      </w:pPr>
      <w:r>
        <w:t>Redaction and acceptance workflow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</w:tblPr>
      <w:tblGrid>
        <w:gridCol w:w="1250"/>
        <w:gridCol w:w="1700"/>
        <w:gridCol w:w="3900"/>
        <w:gridCol w:w="2510"/>
      </w:tblGrid>
      <w:tr>
        <w:trPr>
          <w:tblHeader w:val="true"/>
          <w:cantSplit/>
        </w:trPr>
        <w:tc>
          <w:tcPr>
            <w:tcW w:type="dxa" w:w="125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ขั้น</w:t>
            </w:r>
          </w:p>
        </w:tc>
        <w:tc>
          <w:tcPr>
            <w:tcW w:type="dxa" w:w="170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เจ้าของ</w:t>
            </w:r>
          </w:p>
        </w:tc>
        <w:tc>
          <w:tcPr>
            <w:tcW w:type="dxa" w:w="390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คำถามบังคับ</w:t>
            </w:r>
          </w:p>
        </w:tc>
        <w:tc>
          <w:tcPr>
            <w:tcW w:type="dxa" w:w="251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ผลลัพธ์</w:t>
            </w:r>
          </w:p>
        </w:tc>
      </w:tr>
      <w:tr>
        <w:trPr>
          <w:cantSplit/>
        </w:trPr>
        <w:tc>
          <w:tcPr>
            <w:tcW w:type="dxa" w:w="12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1 · Request</w:t>
            </w:r>
          </w:p>
        </w:tc>
        <w:tc>
          <w:tcPr>
            <w:tcW w:type="dxa" w:w="1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Training Lead</w:t>
            </w:r>
          </w:p>
        </w:tc>
        <w:tc>
          <w:tcPr>
            <w:tcW w:type="dxa" w:w="39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จำเป็นต่อ learning objective หรือไม่</w:t>
            </w:r>
          </w:p>
        </w:tc>
        <w:tc>
          <w:tcPr>
            <w:tcW w:type="dxa" w:w="25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minimum field list</w:t>
            </w:r>
          </w:p>
        </w:tc>
      </w:tr>
      <w:tr>
        <w:trPr>
          <w:cantSplit/>
        </w:trPr>
        <w:tc>
          <w:tcPr>
            <w:tcW w:type="dxa" w:w="125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2 · Redact</w:t>
            </w:r>
          </w:p>
        </w:tc>
        <w:tc>
          <w:tcPr>
            <w:tcW w:type="dxa" w:w="17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Data Owner</w:t>
            </w:r>
          </w:p>
        </w:tc>
        <w:tc>
          <w:tcPr>
            <w:tcW w:type="dxa" w:w="39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ย้อนระบุตัวบุคคล/คู่ค้าได้หรือไม่</w:t>
            </w:r>
          </w:p>
        </w:tc>
        <w:tc>
          <w:tcPr>
            <w:tcW w:type="dxa" w:w="251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synthetic/anonymized sample</w:t>
            </w:r>
          </w:p>
        </w:tc>
      </w:tr>
      <w:tr>
        <w:trPr>
          <w:cantSplit/>
        </w:trPr>
        <w:tc>
          <w:tcPr>
            <w:tcW w:type="dxa" w:w="12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3 · Review</w:t>
            </w:r>
          </w:p>
        </w:tc>
        <w:tc>
          <w:tcPr>
            <w:tcW w:type="dxa" w:w="1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Privacy/Security</w:t>
            </w:r>
          </w:p>
        </w:tc>
        <w:tc>
          <w:tcPr>
            <w:tcW w:type="dxa" w:w="39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มี secret, logo, price, contract หรือ PII หรือไม่</w:t>
            </w:r>
          </w:p>
        </w:tc>
        <w:tc>
          <w:tcPr>
            <w:tcW w:type="dxa" w:w="25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approve / reject / revise</w:t>
            </w:r>
          </w:p>
        </w:tc>
      </w:tr>
      <w:tr>
        <w:trPr>
          <w:cantSplit/>
        </w:trPr>
        <w:tc>
          <w:tcPr>
            <w:tcW w:type="dxa" w:w="125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4 · Freeze</w:t>
            </w:r>
          </w:p>
        </w:tc>
        <w:tc>
          <w:tcPr>
            <w:tcW w:type="dxa" w:w="17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Facilitator</w:t>
            </w:r>
          </w:p>
        </w:tc>
        <w:tc>
          <w:tcPr>
            <w:tcW w:type="dxa" w:w="39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answer key และ expected counts ตรงหรือไม่</w:t>
            </w:r>
          </w:p>
        </w:tc>
        <w:tc>
          <w:tcPr>
            <w:tcW w:type="dxa" w:w="251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versioned classroom input</w:t>
            </w:r>
          </w:p>
        </w:tc>
      </w:tr>
      <w:tr>
        <w:trPr>
          <w:cantSplit/>
        </w:trPr>
        <w:tc>
          <w:tcPr>
            <w:tcW w:type="dxa" w:w="12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5 · Retain/Delete</w:t>
            </w:r>
          </w:p>
        </w:tc>
        <w:tc>
          <w:tcPr>
            <w:tcW w:type="dxa" w:w="1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Training Owner</w:t>
            </w:r>
          </w:p>
        </w:tc>
        <w:tc>
          <w:tcPr>
            <w:tcW w:type="dxa" w:w="39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ครบวันสิ้นสุดแล้วหรือยัง</w:t>
            </w:r>
          </w:p>
        </w:tc>
        <w:tc>
          <w:tcPr>
            <w:tcW w:type="dxa" w:w="25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deletion evidence</w:t>
            </w:r>
          </w:p>
        </w:tc>
      </w:tr>
    </w:tbl>
    <w:p>
      <w:pPr>
        <w:spacing w:before="80" w:after="80"/>
      </w:pPr>
    </w:p>
    <w:p>
      <w:pPr>
        <w:pStyle w:val="Heading1"/>
      </w:pPr>
      <w:r>
        <w:t>Publication approval</w:t>
      </w:r>
    </w:p>
    <w:p>
      <w:r>
        <w:t>การอนุมัติใช้ข้อมูลในชั้นเรียนไม่ใช่การอนุมัติเผยแพร่ หากมี follow-up หลังคลาส ต้องขอ Human Publish Gate แยก โดยตรวจข้อมูล, claims, rights, owner, URL, review date, expiry, retention และ unpublish plan ใหม่ทั้งหมด</w:t>
      </w:r>
    </w:p>
    <w:p>
      <w:pPr>
        <w:numPr>
          <w:ilvl w:val="0"/>
          <w:numId w:val="10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ถ้าไม่แน่ใจว่าเป็นข้อมูลจริงหรือสังเคราะห์ ให้ถือว่าเป็นข้อมูลจริงและหยุดใช้</w:t>
      </w:r>
    </w:p>
    <w:p>
      <w:pPr>
        <w:numPr>
          <w:ilvl w:val="0"/>
          <w:numId w:val="10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ถ้าพบ credential, personal data, named brand หรือ private commercial term ให้ quarantine และแจ้ง owner</w:t>
      </w:r>
    </w:p>
    <w:p>
      <w:pPr>
        <w:numPr>
          <w:ilvl w:val="0"/>
          <w:numId w:val="10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เก็บเฉพาะหลักฐานการประเมินที่จำเป็น และลบไฟล์ intake ตาม retention date ที่อนุมัติ</w:t>
      </w:r>
    </w:p>
    <w:sectPr w:rsidR="00FC693F" w:rsidRPr="0006063C" w:rsidSect="00034616"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Tahoma" w:hAnsi="Tahoma" w:eastAsia="Tahoma" w:cs="Tahoma"/>
        <w:color w:val="626262"/>
        <w:sz w:val="17"/>
      </w:rPr>
      <w:t xml:space="preserve">Page </w:t>
    </w:r>
    <w:fldSimple w:instr="PAGE">
      <w:r>
        <w:rPr>
          <w:color w:val="626262"/>
          <w:sz w:val="17"/>
        </w:rPr>
        <w:t>1</w:t>
      </w:r>
    </w:fldSimple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Tahoma" w:hAnsi="Tahoma" w:eastAsia="Tahoma" w:cs="Tahoma"/>
        <w:color w:val="626262"/>
        <w:sz w:val="17"/>
      </w:rPr>
      <w:t xml:space="preserve">Page </w:t>
    </w:r>
    <w:fldSimple w:instr="PAGE">
      <w:r>
        <w:rPr>
          <w:color w:val="626262"/>
          <w:sz w:val="17"/>
        </w:rPr>
        <w:t>1</w:t>
      </w:r>
    </w:fldSimple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Tahoma" w:hAnsi="Tahoma" w:eastAsia="Tahoma" w:cs="Tahoma"/>
        <w:color w:val="626262"/>
        <w:sz w:val="17"/>
      </w:rPr>
      <w:t xml:space="preserve">Page </w:t>
    </w:r>
    <w:fldSimple w:instr="PAGE">
      <w:r>
        <w:rPr>
          <w:color w:val="626262"/>
          <w:sz w:val="17"/>
        </w:rP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Tahoma" w:hAnsi="Tahoma" w:eastAsia="Tahoma" w:cs="Tahoma"/>
        <w:b/>
        <w:color w:val="626262"/>
        <w:sz w:val="17"/>
      </w:rPr>
      <w:t>FACILITATOR GUIDE · CLIENT DATA INTAKE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Tahoma" w:hAnsi="Tahoma" w:eastAsia="Tahoma" w:cs="Tahoma"/>
        <w:b/>
        <w:color w:val="626262"/>
        <w:sz w:val="17"/>
      </w:rPr>
      <w:t>FACILITATOR GUIDE · CLIENT DATA INTAKE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Tahoma" w:hAnsi="Tahoma" w:eastAsia="Tahoma" w:cs="Tahoma"/>
        <w:b/>
        <w:color w:val="626262"/>
        <w:sz w:val="17"/>
      </w:rPr>
      <w:t>FACILITATOR GUIDE · CLIENT DATA INTAKE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Tahoma" w:hAnsi="Tahoma" w:eastAsia="Tahom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 w:line="300" w:lineRule="auto"/>
      <w:outlineLvl w:val="0"/>
    </w:pPr>
    <w:rPr>
      <w:rFonts w:asciiTheme="majorHAnsi" w:eastAsiaTheme="majorEastAsia" w:hAnsiTheme="majorHAnsi" w:cstheme="majorBidi" w:ascii="Tahoma" w:hAnsi="Tahoma" w:eastAsia="Tahoma"/>
      <w:b/>
      <w:bCs/>
      <w:color w:val="D819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 w:line="300" w:lineRule="auto"/>
      <w:outlineLvl w:val="1"/>
    </w:pPr>
    <w:rPr>
      <w:rFonts w:asciiTheme="majorHAnsi" w:eastAsiaTheme="majorEastAsia" w:hAnsiTheme="majorHAnsi" w:cstheme="majorBidi" w:ascii="Tahoma" w:hAnsi="Tahoma" w:eastAsia="Tahoma"/>
      <w:b/>
      <w:bCs/>
      <w:color w:val="11111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 w:line="300" w:lineRule="auto"/>
      <w:outlineLvl w:val="2"/>
    </w:pPr>
    <w:rPr>
      <w:rFonts w:asciiTheme="majorHAnsi" w:eastAsiaTheme="majorEastAsia" w:hAnsiTheme="majorHAnsi" w:cstheme="majorBidi" w:ascii="Tahoma" w:hAnsi="Tahoma" w:eastAsia="Tahoma"/>
      <w:b/>
      <w:bCs/>
      <w:color w:val="11111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60" w:line="240" w:lineRule="auto" w:before="0"/>
      <w:contextualSpacing/>
    </w:pPr>
    <w:rPr>
      <w:rFonts w:asciiTheme="majorHAnsi" w:eastAsiaTheme="majorEastAsia" w:hAnsiTheme="majorHAnsi" w:cstheme="majorBidi" w:ascii="Tahoma" w:hAnsi="Tahoma"/>
      <w:b/>
      <w:color w:val="111111"/>
      <w:spacing w:val="5"/>
      <w:kern w:val="28"/>
      <w:sz w:val="5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360" w:line="240" w:lineRule="auto"/>
    </w:pPr>
    <w:rPr>
      <w:rFonts w:asciiTheme="majorHAnsi" w:eastAsiaTheme="majorEastAsia" w:hAnsiTheme="majorHAnsi" w:cstheme="majorBidi" w:ascii="Tahoma" w:hAnsi="Tahoma"/>
      <w:i/>
      <w:iCs/>
      <w:color w:val="626262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Data Intake Guide</dc:title>
  <dc:subject>Data minimization, redaction, retention, ownership, and publication approval</dc:subject>
  <dc:creator>ZenityX Training</dc:creator>
  <cp:keywords>teaching plan, classroom simulation, synthetic data, human review</cp:keywords>
  <dc:description>generated by python-docx</dc:description>
  <cp:lastModifiedBy/>
  <cp:revision>1</cp:revision>
  <dcterms:created xsi:type="dcterms:W3CDTF">2026-08-09T00:00:00Z</dcterms:created>
  <dcterms:modified xsi:type="dcterms:W3CDTF">2026-08-09T00:00:00Z</dcterms:modified>
  <cp:category/>
</cp:coreProperties>
</file>